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1B295" w14:textId="5F499A77" w:rsidR="00E11C7F" w:rsidRPr="005610CF" w:rsidRDefault="00E11C7F" w:rsidP="00835ADF">
      <w:pPr>
        <w:spacing w:line="400" w:lineRule="exact"/>
        <w:jc w:val="right"/>
        <w:rPr>
          <w:rFonts w:ascii="ＭＳ 明朝" w:eastAsia="ＭＳ 明朝" w:hAnsi="ＭＳ 明朝"/>
          <w:sz w:val="28"/>
          <w:szCs w:val="28"/>
        </w:rPr>
      </w:pPr>
      <w:r w:rsidRPr="005610CF">
        <w:rPr>
          <w:rFonts w:ascii="ＭＳ 明朝" w:eastAsia="ＭＳ 明朝" w:hAnsi="ＭＳ 明朝" w:hint="eastAsia"/>
          <w:sz w:val="28"/>
          <w:szCs w:val="28"/>
        </w:rPr>
        <w:t>令和</w:t>
      </w:r>
      <w:r w:rsidR="00A41EAD" w:rsidRPr="005610CF">
        <w:rPr>
          <w:rFonts w:ascii="ＭＳ 明朝" w:eastAsia="ＭＳ 明朝" w:hAnsi="ＭＳ 明朝" w:hint="eastAsia"/>
          <w:sz w:val="28"/>
          <w:szCs w:val="28"/>
        </w:rPr>
        <w:t>４</w:t>
      </w:r>
      <w:r w:rsidRPr="005610CF">
        <w:rPr>
          <w:rFonts w:ascii="ＭＳ 明朝" w:eastAsia="ＭＳ 明朝" w:hAnsi="ＭＳ 明朝" w:hint="eastAsia"/>
          <w:sz w:val="28"/>
          <w:szCs w:val="28"/>
        </w:rPr>
        <w:t>年</w:t>
      </w:r>
      <w:r w:rsidR="00DB03AC">
        <w:rPr>
          <w:rFonts w:ascii="ＭＳ 明朝" w:eastAsia="ＭＳ 明朝" w:hAnsi="ＭＳ 明朝" w:hint="eastAsia"/>
          <w:sz w:val="28"/>
          <w:szCs w:val="28"/>
        </w:rPr>
        <w:t>１１</w:t>
      </w:r>
      <w:r w:rsidRPr="005610CF">
        <w:rPr>
          <w:rFonts w:ascii="ＭＳ 明朝" w:eastAsia="ＭＳ 明朝" w:hAnsi="ＭＳ 明朝" w:hint="eastAsia"/>
          <w:sz w:val="28"/>
          <w:szCs w:val="28"/>
        </w:rPr>
        <w:t>月</w:t>
      </w:r>
      <w:r w:rsidR="006E097D">
        <w:rPr>
          <w:rFonts w:ascii="ＭＳ 明朝" w:eastAsia="ＭＳ 明朝" w:hAnsi="ＭＳ 明朝" w:hint="eastAsia"/>
          <w:sz w:val="28"/>
          <w:szCs w:val="28"/>
        </w:rPr>
        <w:t>２</w:t>
      </w:r>
      <w:r w:rsidRPr="005610CF">
        <w:rPr>
          <w:rFonts w:ascii="ＭＳ 明朝" w:eastAsia="ＭＳ 明朝" w:hAnsi="ＭＳ 明朝" w:hint="eastAsia"/>
          <w:sz w:val="28"/>
          <w:szCs w:val="28"/>
        </w:rPr>
        <w:t>日</w:t>
      </w:r>
    </w:p>
    <w:p w14:paraId="06B98F87" w14:textId="2FB80CD7" w:rsidR="008738DF" w:rsidRPr="005610CF" w:rsidRDefault="0086476C" w:rsidP="00835ADF">
      <w:pPr>
        <w:spacing w:line="400" w:lineRule="exact"/>
        <w:rPr>
          <w:rFonts w:ascii="ＭＳ 明朝" w:eastAsia="ＭＳ 明朝" w:hAnsi="ＭＳ 明朝"/>
          <w:sz w:val="28"/>
          <w:szCs w:val="28"/>
        </w:rPr>
      </w:pPr>
      <w:bookmarkStart w:id="0" w:name="_GoBack"/>
      <w:bookmarkEnd w:id="0"/>
      <w:r>
        <w:rPr>
          <w:rFonts w:ascii="ＭＳ 明朝" w:eastAsia="ＭＳ 明朝" w:hAnsi="ＭＳ 明朝" w:hint="eastAsia"/>
          <w:sz w:val="28"/>
          <w:szCs w:val="28"/>
        </w:rPr>
        <w:t>関係</w:t>
      </w:r>
      <w:r w:rsidR="000511CB" w:rsidRPr="005610CF">
        <w:rPr>
          <w:rFonts w:ascii="ＭＳ 明朝" w:eastAsia="ＭＳ 明朝" w:hAnsi="ＭＳ 明朝" w:hint="eastAsia"/>
          <w:sz w:val="28"/>
          <w:szCs w:val="28"/>
        </w:rPr>
        <w:t>各位</w:t>
      </w:r>
    </w:p>
    <w:p w14:paraId="695AD3FB" w14:textId="10382A66" w:rsidR="008738DF" w:rsidRPr="005610CF" w:rsidRDefault="008738DF" w:rsidP="00835ADF">
      <w:pPr>
        <w:spacing w:line="400" w:lineRule="exact"/>
        <w:rPr>
          <w:rFonts w:ascii="ＭＳ 明朝" w:eastAsia="ＭＳ 明朝" w:hAnsi="ＭＳ 明朝"/>
          <w:sz w:val="28"/>
          <w:szCs w:val="28"/>
        </w:rPr>
      </w:pPr>
    </w:p>
    <w:p w14:paraId="55BF3D55" w14:textId="16118E1B" w:rsidR="00CB1BDB" w:rsidRPr="005610CF" w:rsidRDefault="0086476C" w:rsidP="00835ADF">
      <w:pPr>
        <w:spacing w:line="400" w:lineRule="exact"/>
        <w:jc w:val="right"/>
        <w:rPr>
          <w:rFonts w:ascii="ＭＳ 明朝" w:eastAsia="ＭＳ 明朝" w:hAnsi="ＭＳ 明朝"/>
          <w:sz w:val="28"/>
          <w:szCs w:val="28"/>
        </w:rPr>
      </w:pPr>
      <w:r>
        <w:rPr>
          <w:rFonts w:ascii="ＭＳ 明朝" w:eastAsia="ＭＳ 明朝" w:hAnsi="ＭＳ 明朝" w:hint="eastAsia"/>
          <w:sz w:val="28"/>
          <w:szCs w:val="28"/>
        </w:rPr>
        <w:t>大阪急性期・総合医療センター</w:t>
      </w:r>
    </w:p>
    <w:p w14:paraId="441A4EF9" w14:textId="24022EE0" w:rsidR="00167E90" w:rsidRPr="005610CF" w:rsidRDefault="0086476C" w:rsidP="0086476C">
      <w:pPr>
        <w:spacing w:line="400" w:lineRule="exact"/>
        <w:jc w:val="right"/>
        <w:rPr>
          <w:rFonts w:ascii="ＭＳ 明朝" w:eastAsia="ＭＳ 明朝" w:hAnsi="ＭＳ 明朝"/>
          <w:sz w:val="28"/>
          <w:szCs w:val="28"/>
        </w:rPr>
      </w:pPr>
      <w:r>
        <w:rPr>
          <w:rFonts w:ascii="ＭＳ 明朝" w:eastAsia="ＭＳ 明朝" w:hAnsi="ＭＳ 明朝" w:hint="eastAsia"/>
          <w:sz w:val="28"/>
          <w:szCs w:val="28"/>
        </w:rPr>
        <w:t>薬局長</w:t>
      </w:r>
      <w:r w:rsidR="000511CB" w:rsidRPr="005610CF">
        <w:rPr>
          <w:rFonts w:ascii="ＭＳ 明朝" w:eastAsia="ＭＳ 明朝" w:hAnsi="ＭＳ 明朝" w:hint="eastAsia"/>
          <w:sz w:val="28"/>
          <w:szCs w:val="28"/>
        </w:rPr>
        <w:t xml:space="preserve">　</w:t>
      </w:r>
      <w:r>
        <w:rPr>
          <w:rFonts w:ascii="ＭＳ 明朝" w:eastAsia="ＭＳ 明朝" w:hAnsi="ＭＳ 明朝" w:hint="eastAsia"/>
          <w:sz w:val="28"/>
          <w:szCs w:val="28"/>
        </w:rPr>
        <w:t>藤田　敬子</w:t>
      </w:r>
      <w:r w:rsidR="00167E90" w:rsidRPr="005610CF">
        <w:rPr>
          <w:rFonts w:ascii="ＭＳ 明朝" w:eastAsia="ＭＳ 明朝" w:hAnsi="ＭＳ 明朝" w:hint="eastAsia"/>
          <w:sz w:val="28"/>
          <w:szCs w:val="28"/>
        </w:rPr>
        <w:t xml:space="preserve">　</w:t>
      </w:r>
    </w:p>
    <w:p w14:paraId="0AD24EA6" w14:textId="1DF448AC" w:rsidR="00A41EAD" w:rsidRPr="0086476C" w:rsidRDefault="00A41EAD" w:rsidP="00835ADF">
      <w:pPr>
        <w:spacing w:line="400" w:lineRule="exact"/>
        <w:rPr>
          <w:sz w:val="24"/>
          <w:szCs w:val="24"/>
        </w:rPr>
      </w:pPr>
    </w:p>
    <w:p w14:paraId="3F94A7BB" w14:textId="77777777" w:rsidR="005610CF" w:rsidRDefault="005610CF" w:rsidP="00835ADF">
      <w:pPr>
        <w:spacing w:line="400" w:lineRule="exact"/>
        <w:rPr>
          <w:sz w:val="24"/>
          <w:szCs w:val="24"/>
        </w:rPr>
      </w:pPr>
    </w:p>
    <w:p w14:paraId="74EF1A0F" w14:textId="77777777" w:rsidR="0086476C" w:rsidRPr="0086476C" w:rsidRDefault="0086476C" w:rsidP="00835ADF">
      <w:pPr>
        <w:spacing w:line="400" w:lineRule="exact"/>
        <w:jc w:val="center"/>
        <w:rPr>
          <w:rFonts w:ascii="ＭＳ 明朝" w:eastAsia="ＭＳ 明朝" w:hAnsi="ＭＳ 明朝"/>
          <w:sz w:val="32"/>
          <w:szCs w:val="32"/>
        </w:rPr>
      </w:pPr>
      <w:r w:rsidRPr="0086476C">
        <w:rPr>
          <w:rFonts w:ascii="ＭＳ 明朝" w:eastAsia="ＭＳ 明朝" w:hAnsi="ＭＳ 明朝" w:hint="eastAsia"/>
          <w:sz w:val="32"/>
          <w:szCs w:val="32"/>
        </w:rPr>
        <w:t>当センター</w:t>
      </w:r>
      <w:r w:rsidR="000511CB" w:rsidRPr="0086476C">
        <w:rPr>
          <w:rFonts w:ascii="ＭＳ 明朝" w:eastAsia="ＭＳ 明朝" w:hAnsi="ＭＳ 明朝" w:hint="eastAsia"/>
          <w:sz w:val="32"/>
          <w:szCs w:val="32"/>
        </w:rPr>
        <w:t>電子カルテ</w:t>
      </w:r>
      <w:r w:rsidRPr="0086476C">
        <w:rPr>
          <w:rFonts w:ascii="ＭＳ 明朝" w:eastAsia="ＭＳ 明朝" w:hAnsi="ＭＳ 明朝" w:hint="eastAsia"/>
          <w:sz w:val="32"/>
          <w:szCs w:val="32"/>
        </w:rPr>
        <w:t>システム障害による</w:t>
      </w:r>
    </w:p>
    <w:p w14:paraId="639656CE" w14:textId="5A044621" w:rsidR="008738DF" w:rsidRPr="000511CB" w:rsidRDefault="0086476C" w:rsidP="00835ADF">
      <w:pPr>
        <w:spacing w:line="400" w:lineRule="exact"/>
        <w:jc w:val="center"/>
        <w:rPr>
          <w:rFonts w:ascii="ＭＳ ゴシック" w:eastAsia="ＭＳ ゴシック" w:hAnsi="ＭＳ ゴシック"/>
          <w:sz w:val="32"/>
          <w:szCs w:val="32"/>
        </w:rPr>
      </w:pPr>
      <w:r w:rsidRPr="0086476C">
        <w:rPr>
          <w:rFonts w:ascii="ＭＳ 明朝" w:eastAsia="ＭＳ 明朝" w:hAnsi="ＭＳ 明朝" w:hint="eastAsia"/>
          <w:sz w:val="32"/>
          <w:szCs w:val="32"/>
        </w:rPr>
        <w:t>対応状況について</w:t>
      </w:r>
      <w:r w:rsidR="000511CB" w:rsidRPr="0086476C">
        <w:rPr>
          <w:rFonts w:ascii="ＭＳ 明朝" w:eastAsia="ＭＳ 明朝" w:hAnsi="ＭＳ 明朝" w:hint="eastAsia"/>
          <w:sz w:val="32"/>
          <w:szCs w:val="32"/>
        </w:rPr>
        <w:t>のお知らせ</w:t>
      </w:r>
      <w:r w:rsidR="00DB03AC">
        <w:rPr>
          <w:rFonts w:ascii="ＭＳ 明朝" w:eastAsia="ＭＳ 明朝" w:hAnsi="ＭＳ 明朝" w:hint="eastAsia"/>
          <w:sz w:val="32"/>
          <w:szCs w:val="32"/>
        </w:rPr>
        <w:t>（第二報）</w:t>
      </w:r>
    </w:p>
    <w:p w14:paraId="69DC0328" w14:textId="411FF2EC" w:rsidR="008738DF" w:rsidRDefault="008738DF" w:rsidP="00835ADF">
      <w:pPr>
        <w:spacing w:line="400" w:lineRule="exact"/>
        <w:rPr>
          <w:sz w:val="24"/>
          <w:szCs w:val="24"/>
        </w:rPr>
      </w:pPr>
    </w:p>
    <w:p w14:paraId="01B71F8E" w14:textId="69423990" w:rsidR="00A41EAD" w:rsidRDefault="00A41EAD" w:rsidP="00835ADF">
      <w:pPr>
        <w:spacing w:line="400" w:lineRule="exact"/>
        <w:rPr>
          <w:sz w:val="24"/>
          <w:szCs w:val="24"/>
        </w:rPr>
      </w:pPr>
    </w:p>
    <w:p w14:paraId="0B3E0A3C" w14:textId="09444F9D" w:rsidR="00C9532B" w:rsidRPr="00A41EAD" w:rsidRDefault="00C9532B" w:rsidP="00835ADF">
      <w:pPr>
        <w:spacing w:line="400" w:lineRule="exact"/>
        <w:ind w:firstLineChars="100" w:firstLine="280"/>
        <w:rPr>
          <w:rFonts w:ascii="ＭＳ 明朝" w:eastAsia="ＭＳ 明朝" w:hAnsi="ＭＳ 明朝"/>
          <w:sz w:val="28"/>
          <w:szCs w:val="28"/>
        </w:rPr>
      </w:pPr>
      <w:r w:rsidRPr="00A41EAD">
        <w:rPr>
          <w:rFonts w:ascii="ＭＳ 明朝" w:eastAsia="ＭＳ 明朝" w:hAnsi="ＭＳ 明朝" w:hint="eastAsia"/>
          <w:sz w:val="28"/>
          <w:szCs w:val="28"/>
        </w:rPr>
        <w:t>平素より</w:t>
      </w:r>
      <w:r w:rsidR="0086476C">
        <w:rPr>
          <w:rFonts w:ascii="ＭＳ 明朝" w:eastAsia="ＭＳ 明朝" w:hAnsi="ＭＳ 明朝" w:hint="eastAsia"/>
          <w:sz w:val="28"/>
          <w:szCs w:val="28"/>
        </w:rPr>
        <w:t>当センター</w:t>
      </w:r>
      <w:r w:rsidRPr="00A41EAD">
        <w:rPr>
          <w:rFonts w:ascii="ＭＳ 明朝" w:eastAsia="ＭＳ 明朝" w:hAnsi="ＭＳ 明朝" w:hint="eastAsia"/>
          <w:sz w:val="28"/>
          <w:szCs w:val="28"/>
        </w:rPr>
        <w:t>事業にご協力いただき、厚くお礼申し上げます。</w:t>
      </w:r>
    </w:p>
    <w:p w14:paraId="79B4336B" w14:textId="58DFB507" w:rsidR="00BF72D1" w:rsidRPr="00A41EAD" w:rsidRDefault="00D515CA" w:rsidP="00527724">
      <w:pPr>
        <w:spacing w:line="40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先般発生した電子カルテシステム障害の影響により引き続き</w:t>
      </w:r>
      <w:r w:rsidR="0086476C">
        <w:rPr>
          <w:rFonts w:ascii="ＭＳ 明朝" w:eastAsia="ＭＳ 明朝" w:hAnsi="ＭＳ 明朝" w:hint="eastAsia"/>
          <w:sz w:val="28"/>
          <w:szCs w:val="28"/>
        </w:rPr>
        <w:t>処方箋</w:t>
      </w:r>
      <w:r w:rsidR="000511CB" w:rsidRPr="00A41EAD">
        <w:rPr>
          <w:rFonts w:ascii="ＭＳ 明朝" w:eastAsia="ＭＳ 明朝" w:hAnsi="ＭＳ 明朝" w:hint="eastAsia"/>
          <w:sz w:val="28"/>
          <w:szCs w:val="28"/>
        </w:rPr>
        <w:t>の</w:t>
      </w:r>
      <w:r w:rsidR="00DB03AC">
        <w:rPr>
          <w:rFonts w:ascii="ＭＳ 明朝" w:eastAsia="ＭＳ 明朝" w:hAnsi="ＭＳ 明朝" w:hint="eastAsia"/>
          <w:sz w:val="28"/>
          <w:szCs w:val="28"/>
        </w:rPr>
        <w:t>システム</w:t>
      </w:r>
      <w:r w:rsidR="000511CB" w:rsidRPr="00A41EAD">
        <w:rPr>
          <w:rFonts w:ascii="ＭＳ 明朝" w:eastAsia="ＭＳ 明朝" w:hAnsi="ＭＳ 明朝" w:hint="eastAsia"/>
          <w:sz w:val="28"/>
          <w:szCs w:val="28"/>
        </w:rPr>
        <w:t>発行が出来ない状態となっております。</w:t>
      </w:r>
    </w:p>
    <w:p w14:paraId="2082C992" w14:textId="4115C3C0" w:rsidR="00296111" w:rsidRPr="00A41EAD" w:rsidRDefault="0086476C" w:rsidP="00DB03AC">
      <w:pPr>
        <w:spacing w:line="40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手書きの処方箋にて対応を行っていますが、保険情報等一部記載</w:t>
      </w:r>
      <w:r w:rsidR="00DB03AC">
        <w:rPr>
          <w:rFonts w:ascii="ＭＳ 明朝" w:eastAsia="ＭＳ 明朝" w:hAnsi="ＭＳ 明朝" w:hint="eastAsia"/>
          <w:sz w:val="28"/>
          <w:szCs w:val="28"/>
        </w:rPr>
        <w:t>がない</w:t>
      </w:r>
      <w:r w:rsidR="009F6C2E">
        <w:rPr>
          <w:rFonts w:ascii="ＭＳ 明朝" w:eastAsia="ＭＳ 明朝" w:hAnsi="ＭＳ 明朝" w:hint="eastAsia"/>
          <w:sz w:val="28"/>
          <w:szCs w:val="28"/>
        </w:rPr>
        <w:t>処方箋をお持ちの</w:t>
      </w:r>
      <w:r w:rsidR="00DB03AC">
        <w:rPr>
          <w:rFonts w:ascii="ＭＳ 明朝" w:eastAsia="ＭＳ 明朝" w:hAnsi="ＭＳ 明朝" w:hint="eastAsia"/>
          <w:sz w:val="28"/>
          <w:szCs w:val="28"/>
        </w:rPr>
        <w:t>患者</w:t>
      </w:r>
      <w:r w:rsidR="009F6C2E">
        <w:rPr>
          <w:rFonts w:ascii="ＭＳ 明朝" w:eastAsia="ＭＳ 明朝" w:hAnsi="ＭＳ 明朝" w:hint="eastAsia"/>
          <w:sz w:val="28"/>
          <w:szCs w:val="28"/>
        </w:rPr>
        <w:t>様</w:t>
      </w:r>
      <w:r w:rsidR="00DB03AC">
        <w:rPr>
          <w:rFonts w:ascii="ＭＳ 明朝" w:eastAsia="ＭＳ 明朝" w:hAnsi="ＭＳ 明朝" w:hint="eastAsia"/>
          <w:sz w:val="28"/>
          <w:szCs w:val="28"/>
        </w:rPr>
        <w:t>が来局する場合には、</w:t>
      </w:r>
      <w:r w:rsidR="00082969">
        <w:rPr>
          <w:rFonts w:ascii="ＭＳ 明朝" w:eastAsia="ＭＳ 明朝" w:hAnsi="ＭＳ 明朝" w:hint="eastAsia"/>
          <w:sz w:val="28"/>
          <w:szCs w:val="28"/>
        </w:rPr>
        <w:t>患者</w:t>
      </w:r>
      <w:r w:rsidR="00BB0D27">
        <w:rPr>
          <w:rFonts w:ascii="ＭＳ 明朝" w:eastAsia="ＭＳ 明朝" w:hAnsi="ＭＳ 明朝" w:hint="eastAsia"/>
          <w:sz w:val="28"/>
          <w:szCs w:val="28"/>
        </w:rPr>
        <w:t>様</w:t>
      </w:r>
      <w:r w:rsidR="00082969">
        <w:rPr>
          <w:rFonts w:ascii="ＭＳ 明朝" w:eastAsia="ＭＳ 明朝" w:hAnsi="ＭＳ 明朝" w:hint="eastAsia"/>
          <w:sz w:val="28"/>
          <w:szCs w:val="28"/>
        </w:rPr>
        <w:t>来局時に</w:t>
      </w:r>
      <w:r w:rsidR="00DB03AC">
        <w:rPr>
          <w:rFonts w:ascii="ＭＳ 明朝" w:eastAsia="ＭＳ 明朝" w:hAnsi="ＭＳ 明朝" w:hint="eastAsia"/>
          <w:sz w:val="28"/>
          <w:szCs w:val="28"/>
        </w:rPr>
        <w:t>保険番号の確認をお願いいたします</w:t>
      </w:r>
      <w:r w:rsidR="000511CB" w:rsidRPr="00A41EAD">
        <w:rPr>
          <w:rFonts w:ascii="ＭＳ 明朝" w:eastAsia="ＭＳ 明朝" w:hAnsi="ＭＳ 明朝" w:hint="eastAsia"/>
          <w:sz w:val="28"/>
          <w:szCs w:val="28"/>
        </w:rPr>
        <w:t>。</w:t>
      </w:r>
      <w:r w:rsidR="00296111">
        <w:rPr>
          <w:rFonts w:ascii="ＭＳ 明朝" w:eastAsia="ＭＳ 明朝" w:hAnsi="ＭＳ 明朝" w:hint="eastAsia"/>
          <w:sz w:val="28"/>
          <w:szCs w:val="28"/>
        </w:rPr>
        <w:t>なお、処方内容に関する疑義がある際には通常通り疑義照会をお願いします。</w:t>
      </w:r>
      <w:r w:rsidR="00BB0D27">
        <w:rPr>
          <w:rFonts w:ascii="ＭＳ 明朝" w:eastAsia="ＭＳ 明朝" w:hAnsi="ＭＳ 明朝" w:hint="eastAsia"/>
          <w:sz w:val="28"/>
          <w:szCs w:val="28"/>
        </w:rPr>
        <w:t>疑義の際には、前回投薬歴のわかる文書を添付し、照会をいただけますと幸いです。</w:t>
      </w:r>
    </w:p>
    <w:p w14:paraId="78E755C6" w14:textId="40E0E7BC" w:rsidR="000511CB" w:rsidRPr="00A41EAD" w:rsidRDefault="0086476C" w:rsidP="00527724">
      <w:pPr>
        <w:spacing w:line="40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保険</w:t>
      </w:r>
      <w:r w:rsidR="000511CB" w:rsidRPr="00A41EAD">
        <w:rPr>
          <w:rFonts w:ascii="ＭＳ 明朝" w:eastAsia="ＭＳ 明朝" w:hAnsi="ＭＳ 明朝" w:hint="eastAsia"/>
          <w:sz w:val="28"/>
          <w:szCs w:val="28"/>
        </w:rPr>
        <w:t>薬局の皆様には御迷惑をお掛けしますが、対応の程、宜しくお願い致します。</w:t>
      </w:r>
    </w:p>
    <w:p w14:paraId="192D7D17" w14:textId="01249474" w:rsidR="000511CB" w:rsidRPr="00A41EAD" w:rsidRDefault="000511CB" w:rsidP="00527724">
      <w:pPr>
        <w:spacing w:line="400" w:lineRule="exact"/>
        <w:ind w:firstLineChars="100" w:firstLine="280"/>
        <w:rPr>
          <w:rFonts w:ascii="ＭＳ 明朝" w:eastAsia="ＭＳ 明朝" w:hAnsi="ＭＳ 明朝"/>
          <w:sz w:val="28"/>
          <w:szCs w:val="28"/>
        </w:rPr>
      </w:pPr>
    </w:p>
    <w:p w14:paraId="004F55DF" w14:textId="6EB0FEDC" w:rsidR="007A1BE7" w:rsidRDefault="00DB03AC" w:rsidP="00CB7713">
      <w:pPr>
        <w:spacing w:line="400" w:lineRule="exact"/>
        <w:ind w:firstLineChars="100" w:firstLine="280"/>
        <w:rPr>
          <w:rFonts w:ascii="ＭＳ 明朝" w:eastAsia="ＭＳ 明朝" w:hAnsi="ＭＳ 明朝" w:hint="eastAsia"/>
          <w:sz w:val="28"/>
          <w:szCs w:val="28"/>
        </w:rPr>
      </w:pPr>
      <w:r>
        <w:rPr>
          <w:rFonts w:ascii="ＭＳ 明朝" w:eastAsia="ＭＳ 明朝" w:hAnsi="ＭＳ 明朝" w:hint="eastAsia"/>
          <w:sz w:val="28"/>
          <w:szCs w:val="28"/>
        </w:rPr>
        <w:t>なお、現状</w:t>
      </w:r>
      <w:r w:rsidR="008013A7">
        <w:rPr>
          <w:rFonts w:ascii="ＭＳ 明朝" w:eastAsia="ＭＳ 明朝" w:hAnsi="ＭＳ 明朝" w:hint="eastAsia"/>
          <w:sz w:val="28"/>
          <w:szCs w:val="28"/>
        </w:rPr>
        <w:t>システム復旧</w:t>
      </w:r>
      <w:r w:rsidR="00CB7713">
        <w:rPr>
          <w:rFonts w:ascii="ＭＳ 明朝" w:eastAsia="ＭＳ 明朝" w:hAnsi="ＭＳ 明朝" w:hint="eastAsia"/>
          <w:sz w:val="28"/>
          <w:szCs w:val="28"/>
        </w:rPr>
        <w:t>までの期間</w:t>
      </w:r>
      <w:r w:rsidR="008013A7">
        <w:rPr>
          <w:rFonts w:ascii="ＭＳ 明朝" w:eastAsia="ＭＳ 明朝" w:hAnsi="ＭＳ 明朝" w:hint="eastAsia"/>
          <w:sz w:val="28"/>
          <w:szCs w:val="28"/>
        </w:rPr>
        <w:t>が未定のため</w:t>
      </w:r>
      <w:r w:rsidR="00CB7713">
        <w:rPr>
          <w:rFonts w:ascii="ＭＳ 明朝" w:eastAsia="ＭＳ 明朝" w:hAnsi="ＭＳ 明朝" w:hint="eastAsia"/>
          <w:sz w:val="28"/>
          <w:szCs w:val="28"/>
        </w:rPr>
        <w:t>、復旧後に全ての手書き処方箋の差し替えに対応することは難しいと思われます。原則、手書き処方箋を原本として保管</w:t>
      </w:r>
      <w:r w:rsidR="006E097D">
        <w:rPr>
          <w:rFonts w:ascii="ＭＳ 明朝" w:eastAsia="ＭＳ 明朝" w:hAnsi="ＭＳ 明朝" w:hint="eastAsia"/>
          <w:sz w:val="28"/>
          <w:szCs w:val="28"/>
        </w:rPr>
        <w:t>いただきますようお願いします。</w:t>
      </w:r>
    </w:p>
    <w:p w14:paraId="06BDE0B8" w14:textId="4A6514C3" w:rsidR="00CB7713" w:rsidRPr="00CB7713" w:rsidRDefault="00CB7713" w:rsidP="00CB7713">
      <w:pPr>
        <w:spacing w:line="400" w:lineRule="exact"/>
        <w:ind w:firstLineChars="100" w:firstLine="280"/>
        <w:rPr>
          <w:rFonts w:ascii="ＭＳ 明朝" w:eastAsia="ＭＳ 明朝" w:hAnsi="ＭＳ 明朝"/>
          <w:sz w:val="28"/>
          <w:szCs w:val="28"/>
        </w:rPr>
      </w:pPr>
    </w:p>
    <w:sectPr w:rsidR="00CB7713" w:rsidRPr="00CB7713" w:rsidSect="003111CC">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228B6" w14:textId="77777777" w:rsidR="00F840C5" w:rsidRDefault="00F840C5" w:rsidP="00D515CA">
      <w:r>
        <w:separator/>
      </w:r>
    </w:p>
  </w:endnote>
  <w:endnote w:type="continuationSeparator" w:id="0">
    <w:p w14:paraId="394E90E7" w14:textId="77777777" w:rsidR="00F840C5" w:rsidRDefault="00F840C5" w:rsidP="00D5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567EB" w14:textId="77777777" w:rsidR="00F840C5" w:rsidRDefault="00F840C5" w:rsidP="00D515CA">
      <w:r>
        <w:separator/>
      </w:r>
    </w:p>
  </w:footnote>
  <w:footnote w:type="continuationSeparator" w:id="0">
    <w:p w14:paraId="663426E4" w14:textId="77777777" w:rsidR="00F840C5" w:rsidRDefault="00F840C5" w:rsidP="00D51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D4"/>
    <w:rsid w:val="000511CB"/>
    <w:rsid w:val="000756B1"/>
    <w:rsid w:val="00082969"/>
    <w:rsid w:val="0010214C"/>
    <w:rsid w:val="00167E90"/>
    <w:rsid w:val="001F284A"/>
    <w:rsid w:val="00296111"/>
    <w:rsid w:val="002F1BF4"/>
    <w:rsid w:val="003111CC"/>
    <w:rsid w:val="0032203A"/>
    <w:rsid w:val="003C5CF1"/>
    <w:rsid w:val="004B5144"/>
    <w:rsid w:val="004D4DBB"/>
    <w:rsid w:val="00527724"/>
    <w:rsid w:val="005610CF"/>
    <w:rsid w:val="0056424C"/>
    <w:rsid w:val="006E097D"/>
    <w:rsid w:val="007A1BE7"/>
    <w:rsid w:val="007A500E"/>
    <w:rsid w:val="007E0EA7"/>
    <w:rsid w:val="008013A7"/>
    <w:rsid w:val="00835ADF"/>
    <w:rsid w:val="008507EC"/>
    <w:rsid w:val="0086476C"/>
    <w:rsid w:val="008738DF"/>
    <w:rsid w:val="008A564B"/>
    <w:rsid w:val="008B7455"/>
    <w:rsid w:val="009F6C2E"/>
    <w:rsid w:val="00A41EAD"/>
    <w:rsid w:val="00A5509F"/>
    <w:rsid w:val="00A910F1"/>
    <w:rsid w:val="00AA38DA"/>
    <w:rsid w:val="00BB0D27"/>
    <w:rsid w:val="00BD6B46"/>
    <w:rsid w:val="00BF72D1"/>
    <w:rsid w:val="00C9532B"/>
    <w:rsid w:val="00CB1BDB"/>
    <w:rsid w:val="00CB7713"/>
    <w:rsid w:val="00CE55AA"/>
    <w:rsid w:val="00D31DD4"/>
    <w:rsid w:val="00D515CA"/>
    <w:rsid w:val="00D662D9"/>
    <w:rsid w:val="00DB03AC"/>
    <w:rsid w:val="00E11C7F"/>
    <w:rsid w:val="00F8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1E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1DD4"/>
    <w:rPr>
      <w:color w:val="0563C1" w:themeColor="hyperlink"/>
      <w:u w:val="single"/>
    </w:rPr>
  </w:style>
  <w:style w:type="character" w:customStyle="1" w:styleId="UnresolvedMention">
    <w:name w:val="Unresolved Mention"/>
    <w:basedOn w:val="a0"/>
    <w:uiPriority w:val="99"/>
    <w:semiHidden/>
    <w:unhideWhenUsed/>
    <w:rsid w:val="00D31DD4"/>
    <w:rPr>
      <w:color w:val="605E5C"/>
      <w:shd w:val="clear" w:color="auto" w:fill="E1DFDD"/>
    </w:rPr>
  </w:style>
  <w:style w:type="character" w:styleId="a4">
    <w:name w:val="FollowedHyperlink"/>
    <w:basedOn w:val="a0"/>
    <w:uiPriority w:val="99"/>
    <w:semiHidden/>
    <w:unhideWhenUsed/>
    <w:rsid w:val="00E11C7F"/>
    <w:rPr>
      <w:color w:val="954F72" w:themeColor="followedHyperlink"/>
      <w:u w:val="single"/>
    </w:rPr>
  </w:style>
  <w:style w:type="paragraph" w:styleId="a5">
    <w:name w:val="header"/>
    <w:basedOn w:val="a"/>
    <w:link w:val="a6"/>
    <w:uiPriority w:val="99"/>
    <w:unhideWhenUsed/>
    <w:rsid w:val="00D515CA"/>
    <w:pPr>
      <w:tabs>
        <w:tab w:val="center" w:pos="4252"/>
        <w:tab w:val="right" w:pos="8504"/>
      </w:tabs>
      <w:snapToGrid w:val="0"/>
    </w:pPr>
  </w:style>
  <w:style w:type="character" w:customStyle="1" w:styleId="a6">
    <w:name w:val="ヘッダー (文字)"/>
    <w:basedOn w:val="a0"/>
    <w:link w:val="a5"/>
    <w:uiPriority w:val="99"/>
    <w:rsid w:val="00D515CA"/>
  </w:style>
  <w:style w:type="paragraph" w:styleId="a7">
    <w:name w:val="footer"/>
    <w:basedOn w:val="a"/>
    <w:link w:val="a8"/>
    <w:uiPriority w:val="99"/>
    <w:unhideWhenUsed/>
    <w:rsid w:val="00D515CA"/>
    <w:pPr>
      <w:tabs>
        <w:tab w:val="center" w:pos="4252"/>
        <w:tab w:val="right" w:pos="8504"/>
      </w:tabs>
      <w:snapToGrid w:val="0"/>
    </w:pPr>
  </w:style>
  <w:style w:type="character" w:customStyle="1" w:styleId="a8">
    <w:name w:val="フッター (文字)"/>
    <w:basedOn w:val="a0"/>
    <w:link w:val="a7"/>
    <w:uiPriority w:val="99"/>
    <w:rsid w:val="00D51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1DD4"/>
    <w:rPr>
      <w:color w:val="0563C1" w:themeColor="hyperlink"/>
      <w:u w:val="single"/>
    </w:rPr>
  </w:style>
  <w:style w:type="character" w:customStyle="1" w:styleId="UnresolvedMention">
    <w:name w:val="Unresolved Mention"/>
    <w:basedOn w:val="a0"/>
    <w:uiPriority w:val="99"/>
    <w:semiHidden/>
    <w:unhideWhenUsed/>
    <w:rsid w:val="00D31DD4"/>
    <w:rPr>
      <w:color w:val="605E5C"/>
      <w:shd w:val="clear" w:color="auto" w:fill="E1DFDD"/>
    </w:rPr>
  </w:style>
  <w:style w:type="character" w:styleId="a4">
    <w:name w:val="FollowedHyperlink"/>
    <w:basedOn w:val="a0"/>
    <w:uiPriority w:val="99"/>
    <w:semiHidden/>
    <w:unhideWhenUsed/>
    <w:rsid w:val="00E11C7F"/>
    <w:rPr>
      <w:color w:val="954F72" w:themeColor="followedHyperlink"/>
      <w:u w:val="single"/>
    </w:rPr>
  </w:style>
  <w:style w:type="paragraph" w:styleId="a5">
    <w:name w:val="header"/>
    <w:basedOn w:val="a"/>
    <w:link w:val="a6"/>
    <w:uiPriority w:val="99"/>
    <w:unhideWhenUsed/>
    <w:rsid w:val="00D515CA"/>
    <w:pPr>
      <w:tabs>
        <w:tab w:val="center" w:pos="4252"/>
        <w:tab w:val="right" w:pos="8504"/>
      </w:tabs>
      <w:snapToGrid w:val="0"/>
    </w:pPr>
  </w:style>
  <w:style w:type="character" w:customStyle="1" w:styleId="a6">
    <w:name w:val="ヘッダー (文字)"/>
    <w:basedOn w:val="a0"/>
    <w:link w:val="a5"/>
    <w:uiPriority w:val="99"/>
    <w:rsid w:val="00D515CA"/>
  </w:style>
  <w:style w:type="paragraph" w:styleId="a7">
    <w:name w:val="footer"/>
    <w:basedOn w:val="a"/>
    <w:link w:val="a8"/>
    <w:uiPriority w:val="99"/>
    <w:unhideWhenUsed/>
    <w:rsid w:val="00D515CA"/>
    <w:pPr>
      <w:tabs>
        <w:tab w:val="center" w:pos="4252"/>
        <w:tab w:val="right" w:pos="8504"/>
      </w:tabs>
      <w:snapToGrid w:val="0"/>
    </w:pPr>
  </w:style>
  <w:style w:type="character" w:customStyle="1" w:styleId="a8">
    <w:name w:val="フッター (文字)"/>
    <w:basedOn w:val="a0"/>
    <w:link w:val="a7"/>
    <w:uiPriority w:val="99"/>
    <w:rsid w:val="00D5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137333">
      <w:bodyDiv w:val="1"/>
      <w:marLeft w:val="0"/>
      <w:marRight w:val="0"/>
      <w:marTop w:val="0"/>
      <w:marBottom w:val="0"/>
      <w:divBdr>
        <w:top w:val="none" w:sz="0" w:space="0" w:color="auto"/>
        <w:left w:val="none" w:sz="0" w:space="0" w:color="auto"/>
        <w:bottom w:val="none" w:sz="0" w:space="0" w:color="auto"/>
        <w:right w:val="none" w:sz="0" w:space="0" w:color="auto"/>
      </w:divBdr>
      <w:divsChild>
        <w:div w:id="832185961">
          <w:marLeft w:val="0"/>
          <w:marRight w:val="0"/>
          <w:marTop w:val="0"/>
          <w:marBottom w:val="0"/>
          <w:divBdr>
            <w:top w:val="none" w:sz="0" w:space="0" w:color="auto"/>
            <w:left w:val="none" w:sz="0" w:space="0" w:color="auto"/>
            <w:bottom w:val="none" w:sz="0" w:space="0" w:color="auto"/>
            <w:right w:val="none" w:sz="0" w:space="0" w:color="auto"/>
          </w:divBdr>
        </w:div>
        <w:div w:id="423383320">
          <w:marLeft w:val="0"/>
          <w:marRight w:val="0"/>
          <w:marTop w:val="0"/>
          <w:marBottom w:val="0"/>
          <w:divBdr>
            <w:top w:val="none" w:sz="0" w:space="0" w:color="auto"/>
            <w:left w:val="none" w:sz="0" w:space="0" w:color="auto"/>
            <w:bottom w:val="none" w:sz="0" w:space="0" w:color="auto"/>
            <w:right w:val="none" w:sz="0" w:space="0" w:color="auto"/>
          </w:divBdr>
        </w:div>
        <w:div w:id="404840625">
          <w:marLeft w:val="0"/>
          <w:marRight w:val="0"/>
          <w:marTop w:val="0"/>
          <w:marBottom w:val="0"/>
          <w:divBdr>
            <w:top w:val="none" w:sz="0" w:space="0" w:color="auto"/>
            <w:left w:val="none" w:sz="0" w:space="0" w:color="auto"/>
            <w:bottom w:val="none" w:sz="0" w:space="0" w:color="auto"/>
            <w:right w:val="none" w:sz="0" w:space="0" w:color="auto"/>
          </w:divBdr>
        </w:div>
        <w:div w:id="2022319807">
          <w:marLeft w:val="0"/>
          <w:marRight w:val="0"/>
          <w:marTop w:val="0"/>
          <w:marBottom w:val="0"/>
          <w:divBdr>
            <w:top w:val="none" w:sz="0" w:space="0" w:color="auto"/>
            <w:left w:val="none" w:sz="0" w:space="0" w:color="auto"/>
            <w:bottom w:val="none" w:sz="0" w:space="0" w:color="auto"/>
            <w:right w:val="none" w:sz="0" w:space="0" w:color="auto"/>
          </w:divBdr>
        </w:div>
        <w:div w:id="2017807096">
          <w:marLeft w:val="0"/>
          <w:marRight w:val="0"/>
          <w:marTop w:val="0"/>
          <w:marBottom w:val="0"/>
          <w:divBdr>
            <w:top w:val="none" w:sz="0" w:space="0" w:color="auto"/>
            <w:left w:val="none" w:sz="0" w:space="0" w:color="auto"/>
            <w:bottom w:val="none" w:sz="0" w:space="0" w:color="auto"/>
            <w:right w:val="none" w:sz="0" w:space="0" w:color="auto"/>
          </w:divBdr>
        </w:div>
        <w:div w:id="392704289">
          <w:marLeft w:val="0"/>
          <w:marRight w:val="0"/>
          <w:marTop w:val="0"/>
          <w:marBottom w:val="0"/>
          <w:divBdr>
            <w:top w:val="none" w:sz="0" w:space="0" w:color="auto"/>
            <w:left w:val="none" w:sz="0" w:space="0" w:color="auto"/>
            <w:bottom w:val="none" w:sz="0" w:space="0" w:color="auto"/>
            <w:right w:val="none" w:sz="0" w:space="0" w:color="auto"/>
          </w:divBdr>
        </w:div>
        <w:div w:id="1169517666">
          <w:marLeft w:val="0"/>
          <w:marRight w:val="0"/>
          <w:marTop w:val="0"/>
          <w:marBottom w:val="0"/>
          <w:divBdr>
            <w:top w:val="none" w:sz="0" w:space="0" w:color="auto"/>
            <w:left w:val="none" w:sz="0" w:space="0" w:color="auto"/>
            <w:bottom w:val="none" w:sz="0" w:space="0" w:color="auto"/>
            <w:right w:val="none" w:sz="0" w:space="0" w:color="auto"/>
          </w:divBdr>
        </w:div>
        <w:div w:id="2421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syt002</dc:creator>
  <cp:lastModifiedBy>急性期　薬薬連携</cp:lastModifiedBy>
  <cp:revision>4</cp:revision>
  <cp:lastPrinted>2022-11-02T00:23:00Z</cp:lastPrinted>
  <dcterms:created xsi:type="dcterms:W3CDTF">2022-11-01T03:16:00Z</dcterms:created>
  <dcterms:modified xsi:type="dcterms:W3CDTF">2022-11-02T00:40:00Z</dcterms:modified>
</cp:coreProperties>
</file>